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44DD4" w14:textId="77777777" w:rsidR="00E10F94" w:rsidRDefault="00594C2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Képviselő-testületének 1/2026. (I. 30.) önkormányzati rendelete</w:t>
      </w:r>
    </w:p>
    <w:p w14:paraId="222AA7D1" w14:textId="77777777" w:rsidR="00E10F94" w:rsidRDefault="00594C2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adókról</w:t>
      </w:r>
    </w:p>
    <w:p w14:paraId="5974C2AF" w14:textId="77777777" w:rsidR="00E10F94" w:rsidRDefault="00594C2C">
      <w:pPr>
        <w:pStyle w:val="Szvegtrzs"/>
        <w:spacing w:after="0" w:line="240" w:lineRule="auto"/>
        <w:jc w:val="both"/>
      </w:pPr>
      <w:r>
        <w:t>[1] A rendelet célja, hogy a helyi adóztatás szabályait átláthatóan meghatározva elősegítse a település közfeladatainak finanszírozását és a fenntartható helyi működést, figyelembe véve Jánoshalma lakossága és Jánoshalma közigazgatási területén székhellyel, vagy telephellyel rendelkező gazdasági társaságok teherviselő képességét,</w:t>
      </w:r>
    </w:p>
    <w:p w14:paraId="6F5D9188" w14:textId="77777777" w:rsidR="00E10F94" w:rsidRDefault="00594C2C">
      <w:pPr>
        <w:pStyle w:val="Szvegtrzs"/>
        <w:spacing w:before="120" w:after="0" w:line="240" w:lineRule="auto"/>
        <w:jc w:val="both"/>
      </w:pPr>
      <w:r>
        <w:t xml:space="preserve">[2] Jánoshalma Városi Önkormányzat Képviselő-testülete a helyi adókról szóló 1990. évi C. törvény 1. § (1) bekezdésében, 39/C. § (1) bekezdésében kapott felhatalmazás alapján, az Alaptörvény 32. cikk (1) bekezdés h) pontjában, Magyarország helyi önkormányzatairól szóló 2011. évi CLXXXIX. törvény 13. § (1) bekezdés 13. pontjában meghatározott feladatkörében eljárva, Jánoshalma Városi Önkormányzat Képviselő-testületének a Képviselő-testület és Szervei Szervezeti és Működési Szabályzatáról szóló 16/2025. (VI. </w:t>
      </w:r>
      <w:r>
        <w:t>27.) önkormányzati rendelet 2. melléklet 1.1.15. pontjában biztosított véleményezési jogkörében eljáró a Pénzügyi, Jogi, Ügyrendi Bizottság véleményének kikérésével a következőket rendeli el:</w:t>
      </w:r>
    </w:p>
    <w:p w14:paraId="73A50610" w14:textId="77777777" w:rsidR="00E10F94" w:rsidRDefault="00594C2C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Általános rendelkezések</w:t>
      </w:r>
    </w:p>
    <w:p w14:paraId="1CE6972A" w14:textId="77777777" w:rsidR="00E10F94" w:rsidRDefault="00594C2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541E9C4" w14:textId="77777777" w:rsidR="00E10F94" w:rsidRDefault="00594C2C">
      <w:pPr>
        <w:pStyle w:val="Szvegtrzs"/>
        <w:spacing w:after="0" w:line="240" w:lineRule="auto"/>
        <w:jc w:val="both"/>
      </w:pPr>
      <w:r>
        <w:t>A rendelet hatálya kiterjed Jánoshalma Városi Önkormányzat (a továbbiakban: Önkormányzat) illetékességi területére.</w:t>
      </w:r>
    </w:p>
    <w:p w14:paraId="5CB1F74B" w14:textId="77777777" w:rsidR="00E10F94" w:rsidRDefault="00594C2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268D216" w14:textId="77777777" w:rsidR="00E10F94" w:rsidRDefault="00594C2C">
      <w:pPr>
        <w:pStyle w:val="Szvegtrzs"/>
        <w:spacing w:after="0" w:line="240" w:lineRule="auto"/>
        <w:jc w:val="both"/>
      </w:pPr>
      <w:r>
        <w:t>Az Önkormányzat az alábbi adók bevezetését rendeli el:</w:t>
      </w:r>
    </w:p>
    <w:p w14:paraId="7A5067A9" w14:textId="77777777" w:rsidR="00E10F94" w:rsidRDefault="00594C2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magánszemélyek kommunális adója</w:t>
      </w:r>
    </w:p>
    <w:p w14:paraId="79A5BE25" w14:textId="77777777" w:rsidR="00E10F94" w:rsidRDefault="00594C2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telekadó</w:t>
      </w:r>
    </w:p>
    <w:p w14:paraId="667C861A" w14:textId="77777777" w:rsidR="00E10F94" w:rsidRDefault="00594C2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helyi iparűzési adó.</w:t>
      </w:r>
    </w:p>
    <w:p w14:paraId="52318C9B" w14:textId="77777777" w:rsidR="00E10F94" w:rsidRDefault="00594C2C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Magánszemélyek kommunális adója</w:t>
      </w:r>
    </w:p>
    <w:p w14:paraId="51EBE522" w14:textId="77777777" w:rsidR="00E10F94" w:rsidRDefault="00594C2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61C2267C" w14:textId="77777777" w:rsidR="00E10F94" w:rsidRDefault="00594C2C">
      <w:pPr>
        <w:pStyle w:val="Szvegtrzs"/>
        <w:spacing w:after="0" w:line="240" w:lineRule="auto"/>
        <w:jc w:val="both"/>
      </w:pPr>
      <w:r>
        <w:t>A magánszemélyek kommunális adójának évi mértéke adótárgyanként 12. 000 Ft.</w:t>
      </w:r>
    </w:p>
    <w:p w14:paraId="704B5AC8" w14:textId="77777777" w:rsidR="00E10F94" w:rsidRDefault="00594C2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15E68E8A" w14:textId="77777777" w:rsidR="00E10F94" w:rsidRDefault="00594C2C">
      <w:pPr>
        <w:pStyle w:val="Szvegtrzs"/>
        <w:spacing w:after="0" w:line="240" w:lineRule="auto"/>
        <w:jc w:val="both"/>
      </w:pPr>
      <w:r>
        <w:t>(1) Mentes a magánszemélyek kommunális adója alól:</w:t>
      </w:r>
    </w:p>
    <w:p w14:paraId="48F6FC8E" w14:textId="77777777" w:rsidR="00E10F94" w:rsidRDefault="00594C2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szükséglakás tulajdonosa,</w:t>
      </w:r>
    </w:p>
    <w:p w14:paraId="4643A4CF" w14:textId="77777777" w:rsidR="00E10F94" w:rsidRDefault="00594C2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az ingatlan, melyet telekadó fizetési kötelezettség terhel.</w:t>
      </w:r>
    </w:p>
    <w:p w14:paraId="2C166F25" w14:textId="77777777" w:rsidR="00E10F94" w:rsidRDefault="00594C2C">
      <w:pPr>
        <w:pStyle w:val="Szvegtrzs"/>
        <w:spacing w:before="240" w:after="0" w:line="240" w:lineRule="auto"/>
        <w:jc w:val="both"/>
      </w:pPr>
      <w:r>
        <w:t>(2) 50%-os mértékű adókedvezmény illeti meg azt a magánszemélyt, aki</w:t>
      </w:r>
    </w:p>
    <w:p w14:paraId="73B29F07" w14:textId="77777777" w:rsidR="00E10F94" w:rsidRDefault="00594C2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t>külterületi lakás, lakóház tulajdonosa, vagy lakásbérleti jog jogosultja,</w:t>
      </w:r>
    </w:p>
    <w:p w14:paraId="268BBF6A" w14:textId="77777777" w:rsidR="00E10F94" w:rsidRDefault="00594C2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70. életévét betöltötte, a 70. életévének betöltését követő év első napjától,</w:t>
      </w:r>
    </w:p>
    <w:p w14:paraId="5A3B0053" w14:textId="77777777" w:rsidR="00E10F94" w:rsidRDefault="00594C2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lakossági hozzájárulással épülő szilárd burkolatú út építése esetén a lakossági hozzájárulás összegét egy összegben megfizeti, a befizetett összeg erejéig.</w:t>
      </w:r>
    </w:p>
    <w:p w14:paraId="2488608C" w14:textId="77777777" w:rsidR="00E10F94" w:rsidRDefault="00594C2C">
      <w:pPr>
        <w:pStyle w:val="Szvegtrzs"/>
        <w:spacing w:before="240" w:after="0" w:line="240" w:lineRule="auto"/>
        <w:jc w:val="both"/>
      </w:pPr>
      <w:r>
        <w:lastRenderedPageBreak/>
        <w:t>(3) Egy adózót egy kedvezmény illet meg.</w:t>
      </w:r>
    </w:p>
    <w:p w14:paraId="1EECA005" w14:textId="77777777" w:rsidR="00E10F94" w:rsidRDefault="00594C2C">
      <w:pPr>
        <w:pStyle w:val="Szvegtrzs"/>
        <w:spacing w:before="240" w:after="0" w:line="240" w:lineRule="auto"/>
        <w:jc w:val="both"/>
      </w:pPr>
      <w:r>
        <w:t>(4) Adómérséklésre az adózó kérelmére az adózás rendjéről szóló 2017. CL. törvény (a továbbiakban: Art.) 201. § (1) bekezdésében foglaltak alapján van lehetőség.</w:t>
      </w:r>
    </w:p>
    <w:p w14:paraId="76C3AC64" w14:textId="77777777" w:rsidR="00E10F94" w:rsidRDefault="00594C2C">
      <w:pPr>
        <w:pStyle w:val="Szvegtrzs"/>
        <w:spacing w:before="240" w:after="0" w:line="240" w:lineRule="auto"/>
        <w:jc w:val="both"/>
      </w:pPr>
      <w:r>
        <w:t>(5) A (4) bekezdés szerinti kérelem benyújtását követő 15 napon belül helyszíni környezettanulmány során kell meggyőződni a kérelemben foglaltakról.</w:t>
      </w:r>
    </w:p>
    <w:p w14:paraId="4BB96A98" w14:textId="77777777" w:rsidR="00E10F94" w:rsidRDefault="00594C2C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Telekadó</w:t>
      </w:r>
    </w:p>
    <w:p w14:paraId="233B2336" w14:textId="77777777" w:rsidR="00E10F94" w:rsidRDefault="00594C2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2EC287DD" w14:textId="77777777" w:rsidR="00E10F94" w:rsidRDefault="00594C2C">
      <w:pPr>
        <w:pStyle w:val="Szvegtrzs"/>
        <w:spacing w:after="0" w:line="240" w:lineRule="auto"/>
        <w:jc w:val="both"/>
      </w:pPr>
      <w:r>
        <w:t>A telekadó alapja a Jánoshalma Város központi belterületén lévő telek m</w:t>
      </w:r>
      <w:r>
        <w:rPr>
          <w:vertAlign w:val="superscript"/>
        </w:rPr>
        <w:t>2</w:t>
      </w:r>
      <w:r>
        <w:t>-ben számított területe. A központi belterület tervezett határa az 1. melléklet szerinti térképen van jelezve.</w:t>
      </w:r>
    </w:p>
    <w:p w14:paraId="77E2FA6E" w14:textId="77777777" w:rsidR="00E10F94" w:rsidRDefault="00594C2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59AE434C" w14:textId="77777777" w:rsidR="00E10F94" w:rsidRDefault="00594C2C">
      <w:pPr>
        <w:pStyle w:val="Szvegtrzs"/>
        <w:spacing w:after="0" w:line="240" w:lineRule="auto"/>
        <w:jc w:val="both"/>
      </w:pPr>
      <w:r>
        <w:t>Az adó alanya a helyi adókról szóló 1990. évi C. törvény (a továbbiakban: Htv.) 18. §-ában meghatározott személy, illetve személyek.</w:t>
      </w:r>
    </w:p>
    <w:p w14:paraId="0D58A5D6" w14:textId="77777777" w:rsidR="00E10F94" w:rsidRDefault="00594C2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1CDEB373" w14:textId="77777777" w:rsidR="00E10F94" w:rsidRDefault="00594C2C">
      <w:pPr>
        <w:pStyle w:val="Szvegtrzs"/>
        <w:spacing w:after="0" w:line="240" w:lineRule="auto"/>
        <w:jc w:val="both"/>
      </w:pPr>
      <w:r>
        <w:t>(1) A telekadó évi mértéke a telek m</w:t>
      </w:r>
      <w:r>
        <w:rPr>
          <w:vertAlign w:val="superscript"/>
        </w:rPr>
        <w:t>2</w:t>
      </w:r>
      <w:r>
        <w:t>-ben számított területe után a központi belterületen a Dózsa György úton a Széchenyi utcától a Vörösmarty utca sarkáig, valamint a Rákóczi úton kiemelt átmenő forgalom mellett elhelyezkedő telkek esetében 200,-Ft/m</w:t>
      </w:r>
      <w:r>
        <w:rPr>
          <w:vertAlign w:val="superscript"/>
        </w:rPr>
        <w:t>2</w:t>
      </w:r>
      <w:r>
        <w:t>.</w:t>
      </w:r>
    </w:p>
    <w:p w14:paraId="2696F8CD" w14:textId="77777777" w:rsidR="00E10F94" w:rsidRDefault="00594C2C">
      <w:pPr>
        <w:pStyle w:val="Szvegtrzs"/>
        <w:spacing w:before="240" w:after="0" w:line="240" w:lineRule="auto"/>
        <w:jc w:val="both"/>
      </w:pPr>
      <w:r>
        <w:t>(2) Az adó évi mértéke a telek m</w:t>
      </w:r>
      <w:r>
        <w:rPr>
          <w:vertAlign w:val="superscript"/>
        </w:rPr>
        <w:t>2</w:t>
      </w:r>
      <w:r>
        <w:t>-ben számított területe után a központi belterületen az (1) bekezdésben felsorolt telkek kivételével: 30,-Ft / m</w:t>
      </w:r>
      <w:r>
        <w:rPr>
          <w:vertAlign w:val="superscript"/>
        </w:rPr>
        <w:t>2</w:t>
      </w:r>
      <w:r>
        <w:t>.</w:t>
      </w:r>
    </w:p>
    <w:p w14:paraId="08D3A8E4" w14:textId="77777777" w:rsidR="00E10F94" w:rsidRDefault="00594C2C">
      <w:pPr>
        <w:pStyle w:val="Szvegtrzs"/>
        <w:spacing w:before="240" w:after="0" w:line="240" w:lineRule="auto"/>
        <w:jc w:val="both"/>
      </w:pPr>
      <w:r>
        <w:t>(3) Az (1) bekezdésben meghatározott területi besorolás szerint, központi belterületnek a 2. melléklet szerinti terület minősül.</w:t>
      </w:r>
    </w:p>
    <w:p w14:paraId="3B02F331" w14:textId="77777777" w:rsidR="00E10F94" w:rsidRDefault="00594C2C">
      <w:pPr>
        <w:pStyle w:val="Szvegtrzs"/>
        <w:spacing w:before="240" w:after="0" w:line="240" w:lineRule="auto"/>
        <w:jc w:val="both"/>
      </w:pPr>
      <w:r>
        <w:t>(4) Az (2) bekezdésben meghatározott területi besorolás szerint, központi belterületből a kiemelt átmenő forgalom mellett elhelyezkedő telkeknek a 3. melléklet szerinti terület minősül.</w:t>
      </w:r>
    </w:p>
    <w:p w14:paraId="7B3879C3" w14:textId="77777777" w:rsidR="00E10F94" w:rsidRDefault="00594C2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40A41B4F" w14:textId="77777777" w:rsidR="00E10F94" w:rsidRDefault="00594C2C">
      <w:pPr>
        <w:pStyle w:val="Szvegtrzs"/>
        <w:spacing w:after="0" w:line="240" w:lineRule="auto"/>
        <w:jc w:val="both"/>
      </w:pPr>
      <w:r>
        <w:t>(1) Mentes a telekadó alól a Htv. 19. §-ában meghatározott mentességi eseteken kívül az építési telek, az építésügyi hatóságnál az építkezés megkezdésére irányuló bejelentés évének január 1-től számított 4 évig. Jelen esetben az építkezés megkezdése a lakhatást, valamint a termelő tevékenység tényleges végzését szolgáló főépület kivitelezésének megkezdése. Nem minősül az építkezés megkezdésének a melléképület, kerítés, szín, tároló, felvonulási épület, WC építése.</w:t>
      </w:r>
    </w:p>
    <w:p w14:paraId="72B88E12" w14:textId="77777777" w:rsidR="00E10F94" w:rsidRDefault="00594C2C">
      <w:pPr>
        <w:pStyle w:val="Szvegtrzs"/>
        <w:spacing w:before="240" w:after="0" w:line="240" w:lineRule="auto"/>
        <w:jc w:val="both"/>
      </w:pPr>
      <w:r>
        <w:t>(2) Amennyiben a kezdés bejelentésének évétől számított 4 évig használatbavételi engedélyt a tulajdonos (építtető) nem szerez, az adót a 8. § (1) bekezdésben biztosított mentesség lejártát követő év január 1-től köteles megfizetni 4 évre visszamenőleg.</w:t>
      </w:r>
    </w:p>
    <w:p w14:paraId="2D2F49B8" w14:textId="77777777" w:rsidR="00E10F94" w:rsidRDefault="00594C2C">
      <w:pPr>
        <w:pStyle w:val="Szvegtrzs"/>
        <w:spacing w:before="240" w:after="0" w:line="240" w:lineRule="auto"/>
        <w:jc w:val="both"/>
      </w:pPr>
      <w:r>
        <w:t>(3) Amennyiben az építési telek- magánszemély- tulajdonosa a használatbavételi engedély megszerzése előtt a telket elidegeníti, úgy az adómentesség érvényét veszti és az adót az adómentes időszak első napjától- visszamenőleg- köteles megfizetni.</w:t>
      </w:r>
    </w:p>
    <w:p w14:paraId="0A2BD105" w14:textId="77777777" w:rsidR="00E10F94" w:rsidRDefault="00594C2C">
      <w:pPr>
        <w:pStyle w:val="Szvegtrzs"/>
        <w:spacing w:before="240" w:after="0" w:line="240" w:lineRule="auto"/>
        <w:jc w:val="both"/>
      </w:pPr>
      <w:r>
        <w:lastRenderedPageBreak/>
        <w:t>(4) A 8. § (1) bekezdésben meghatározott mentességi ok nem vonatkozik a vállalkozó tulajdonában álló vagy vagyoni jogával terhelt és üzleti célt szolgáló telkére.</w:t>
      </w:r>
    </w:p>
    <w:p w14:paraId="4DFE50A2" w14:textId="77777777" w:rsidR="00E10F94" w:rsidRDefault="00594C2C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Helyi iparűzési adó</w:t>
      </w:r>
    </w:p>
    <w:p w14:paraId="306829F3" w14:textId="77777777" w:rsidR="00E10F94" w:rsidRDefault="00594C2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271E139D" w14:textId="77777777" w:rsidR="00E10F94" w:rsidRDefault="00594C2C">
      <w:pPr>
        <w:pStyle w:val="Szvegtrzs"/>
        <w:spacing w:after="0" w:line="240" w:lineRule="auto"/>
        <w:jc w:val="both"/>
      </w:pPr>
      <w:r>
        <w:t>(1) A helyi iparűzési adó általános mértéke az adóalap 1,8 %-a.</w:t>
      </w:r>
    </w:p>
    <w:p w14:paraId="47E33AB0" w14:textId="77777777" w:rsidR="00E10F94" w:rsidRDefault="00594C2C">
      <w:pPr>
        <w:pStyle w:val="Szvegtrzs"/>
        <w:spacing w:before="240" w:after="0" w:line="240" w:lineRule="auto"/>
        <w:jc w:val="both"/>
      </w:pPr>
      <w:r>
        <w:t>(2) Mentes az iparűzési adó megfizetése alól az a háziorvos, védőnő vállalkozó, akinek a vállalkozási szintű helyi iparűzési adóalapja az adóévben nem haladja meg a negyvenmillió forintot.</w:t>
      </w:r>
    </w:p>
    <w:p w14:paraId="734F44CE" w14:textId="77777777" w:rsidR="00E10F94" w:rsidRDefault="00594C2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430F8EFE" w14:textId="77777777" w:rsidR="00E10F94" w:rsidRDefault="00594C2C">
      <w:pPr>
        <w:pStyle w:val="Szvegtrzs"/>
        <w:spacing w:after="0" w:line="240" w:lineRule="auto"/>
        <w:jc w:val="both"/>
      </w:pPr>
      <w:r>
        <w:t>Az adózó az önkormányzat adóhatósága által rendszeresített nyomtatványon teljesíti az adó megállapítása, megfizetése érdekében törvényben előírt bejelentését, bevallását, önellenőrzését.</w:t>
      </w:r>
    </w:p>
    <w:p w14:paraId="46ED7F5D" w14:textId="77777777" w:rsidR="00E10F94" w:rsidRDefault="00594C2C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Záró rendelkezések</w:t>
      </w:r>
    </w:p>
    <w:p w14:paraId="203BEB81" w14:textId="77777777" w:rsidR="00E10F94" w:rsidRDefault="00594C2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35C669BD" w14:textId="05BB3B04" w:rsidR="00E10F94" w:rsidRDefault="00594C2C">
      <w:pPr>
        <w:pStyle w:val="Szvegtrzs"/>
        <w:spacing w:after="0" w:line="240" w:lineRule="auto"/>
        <w:jc w:val="both"/>
      </w:pPr>
      <w:r>
        <w:t>Hatályát veszti a helyi adókról szóló 17/2017.</w:t>
      </w:r>
      <w:r>
        <w:t xml:space="preserve"> (XI.30.) önkormányzati rendelet.</w:t>
      </w:r>
    </w:p>
    <w:p w14:paraId="17D34224" w14:textId="77777777" w:rsidR="00E10F94" w:rsidRDefault="00594C2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14:paraId="1E9D27B0" w14:textId="77777777" w:rsidR="00E10F94" w:rsidRDefault="00594C2C">
      <w:pPr>
        <w:pStyle w:val="Szvegtrzs"/>
        <w:spacing w:after="0" w:line="240" w:lineRule="auto"/>
        <w:jc w:val="both"/>
      </w:pPr>
      <w:r>
        <w:t>Ez a rendelet 2026. március 1-jén lép hatályba.</w:t>
      </w:r>
    </w:p>
    <w:p w14:paraId="0E083ECB" w14:textId="77777777" w:rsidR="00E10F94" w:rsidRDefault="00594C2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14:paraId="6D5D9988" w14:textId="77777777" w:rsidR="00E10F94" w:rsidRDefault="00594C2C">
      <w:pPr>
        <w:pStyle w:val="Szvegtrzs"/>
        <w:spacing w:after="0" w:line="240" w:lineRule="auto"/>
        <w:jc w:val="both"/>
      </w:pPr>
      <w:r>
        <w:t>A rendelet kihirdetéséről a jegyző gondoskodik.</w:t>
      </w:r>
    </w:p>
    <w:p w14:paraId="3AD7E18E" w14:textId="77777777" w:rsidR="003C6ACE" w:rsidRDefault="003C6ACE">
      <w:pPr>
        <w:pStyle w:val="Szvegtrzs"/>
        <w:spacing w:after="0" w:line="240" w:lineRule="auto"/>
        <w:jc w:val="both"/>
      </w:pPr>
    </w:p>
    <w:p w14:paraId="06F4D4D7" w14:textId="77777777" w:rsidR="003C6ACE" w:rsidRDefault="003C6ACE">
      <w:pPr>
        <w:pStyle w:val="Szvegtrzs"/>
        <w:spacing w:after="0" w:line="240" w:lineRule="auto"/>
        <w:jc w:val="both"/>
      </w:pPr>
    </w:p>
    <w:p w14:paraId="7995DDD2" w14:textId="77777777" w:rsidR="003C6ACE" w:rsidRDefault="003C6ACE" w:rsidP="003C6ACE">
      <w:pPr>
        <w:pStyle w:val="Szvegtrzs"/>
        <w:spacing w:after="0" w:line="240" w:lineRule="auto"/>
        <w:jc w:val="both"/>
      </w:pPr>
    </w:p>
    <w:p w14:paraId="056BB774" w14:textId="77777777" w:rsidR="003C6ACE" w:rsidRDefault="003C6ACE" w:rsidP="003C6ACE">
      <w:pPr>
        <w:pStyle w:val="Szvegtrzs"/>
        <w:spacing w:after="0" w:line="240" w:lineRule="auto"/>
        <w:jc w:val="both"/>
      </w:pPr>
    </w:p>
    <w:p w14:paraId="1069A1DA" w14:textId="77777777" w:rsidR="003C6ACE" w:rsidRDefault="003C6ACE" w:rsidP="003C6ACE">
      <w:pPr>
        <w:pStyle w:val="Szvegtrzs"/>
        <w:tabs>
          <w:tab w:val="center" w:pos="1843"/>
          <w:tab w:val="center" w:pos="7913"/>
        </w:tabs>
        <w:spacing w:after="0" w:line="240" w:lineRule="auto"/>
        <w:jc w:val="both"/>
      </w:pPr>
      <w:r>
        <w:tab/>
        <w:t xml:space="preserve">Lengyel Endre </w:t>
      </w:r>
      <w:r>
        <w:tab/>
        <w:t xml:space="preserve">Dr. Rennerné dr. Radvánszki Anikó </w:t>
      </w:r>
    </w:p>
    <w:p w14:paraId="3F72F153" w14:textId="77777777" w:rsidR="003C6ACE" w:rsidRDefault="003C6ACE" w:rsidP="003C6ACE">
      <w:pPr>
        <w:pStyle w:val="Szvegtrzs"/>
        <w:tabs>
          <w:tab w:val="center" w:pos="1843"/>
          <w:tab w:val="center" w:pos="7913"/>
        </w:tabs>
        <w:spacing w:after="0" w:line="240" w:lineRule="auto"/>
        <w:jc w:val="both"/>
      </w:pPr>
      <w:r>
        <w:tab/>
        <w:t>Polgármester</w:t>
      </w:r>
      <w:r>
        <w:tab/>
        <w:t>jegyző</w:t>
      </w:r>
    </w:p>
    <w:p w14:paraId="37A0E1C8" w14:textId="77777777" w:rsidR="003C6ACE" w:rsidRDefault="003C6ACE" w:rsidP="003C6ACE">
      <w:pPr>
        <w:pStyle w:val="Nincstrkz"/>
        <w:rPr>
          <w:i/>
        </w:rPr>
      </w:pPr>
    </w:p>
    <w:p w14:paraId="32028D53" w14:textId="77777777" w:rsidR="003C6ACE" w:rsidRDefault="003C6ACE" w:rsidP="003C6ACE">
      <w:pPr>
        <w:pStyle w:val="Nincstrkz"/>
        <w:rPr>
          <w:i/>
        </w:rPr>
      </w:pPr>
    </w:p>
    <w:p w14:paraId="26F47090" w14:textId="77777777" w:rsidR="003C6ACE" w:rsidRDefault="003C6ACE" w:rsidP="003C6ACE">
      <w:pPr>
        <w:pStyle w:val="Nincstrkz"/>
        <w:rPr>
          <w:i/>
        </w:rPr>
      </w:pPr>
    </w:p>
    <w:p w14:paraId="0A8EFBC3" w14:textId="77777777" w:rsidR="003C6ACE" w:rsidRDefault="003C6ACE" w:rsidP="003C6ACE">
      <w:pPr>
        <w:pStyle w:val="Nincstrkz"/>
        <w:rPr>
          <w:i/>
        </w:rPr>
      </w:pPr>
    </w:p>
    <w:p w14:paraId="2A5D2B34" w14:textId="77777777" w:rsidR="003C6ACE" w:rsidRDefault="003C6ACE" w:rsidP="003C6ACE">
      <w:r>
        <w:t>Kihirdetve:</w:t>
      </w:r>
    </w:p>
    <w:p w14:paraId="534F28AE" w14:textId="77777777" w:rsidR="003C6ACE" w:rsidRDefault="003C6ACE" w:rsidP="003C6ACE">
      <w:r>
        <w:t>Jánoshalma, 2026. január 30.</w:t>
      </w:r>
    </w:p>
    <w:p w14:paraId="1ED87D4B" w14:textId="77777777" w:rsidR="003C6ACE" w:rsidRDefault="003C6ACE" w:rsidP="003C6ACE">
      <w:pPr>
        <w:jc w:val="right"/>
      </w:pPr>
    </w:p>
    <w:p w14:paraId="724B772A" w14:textId="77777777" w:rsidR="003C6ACE" w:rsidRDefault="003C6ACE" w:rsidP="003C6ACE">
      <w:pPr>
        <w:tabs>
          <w:tab w:val="left" w:pos="6946"/>
        </w:tabs>
      </w:pPr>
      <w:r>
        <w:t xml:space="preserve">                                                                                                       Dr. Rennerné dr. Radvánszki Anikó</w:t>
      </w:r>
    </w:p>
    <w:p w14:paraId="54278D0E" w14:textId="77777777" w:rsidR="003C6ACE" w:rsidRDefault="003C6ACE" w:rsidP="003C6ACE">
      <w:pPr>
        <w:tabs>
          <w:tab w:val="left" w:pos="7655"/>
        </w:tabs>
      </w:pPr>
      <w:r>
        <w:tab/>
        <w:t>jegyző</w:t>
      </w:r>
    </w:p>
    <w:p w14:paraId="0C5B233D" w14:textId="77777777" w:rsidR="003C6ACE" w:rsidRDefault="003C6ACE">
      <w:pPr>
        <w:pStyle w:val="Szvegtrzs"/>
        <w:spacing w:after="0" w:line="240" w:lineRule="auto"/>
        <w:jc w:val="both"/>
        <w:sectPr w:rsidR="003C6ACE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1F6383C6" w14:textId="77777777" w:rsidR="00E10F94" w:rsidRDefault="00594C2C">
      <w:pPr>
        <w:jc w:val="both"/>
      </w:pPr>
      <w:r>
        <w:lastRenderedPageBreak/>
        <w:t> </w:t>
      </w:r>
    </w:p>
    <w:p w14:paraId="47C307A4" w14:textId="77777777" w:rsidR="00E10F94" w:rsidRDefault="00594C2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 az 1/2026. (I. 30.) önkormányzati rendelethez</w:t>
      </w:r>
    </w:p>
    <w:p w14:paraId="2008E7B6" w14:textId="77777777" w:rsidR="00E10F94" w:rsidRDefault="00594C2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Térkép a központi belterület határairól</w:t>
      </w:r>
      <w:r>
        <w:rPr>
          <w:b/>
          <w:bCs/>
          <w:noProof/>
        </w:rPr>
        <w:drawing>
          <wp:inline distT="0" distB="0" distL="0" distR="0" wp14:anchorId="71FD4DBB" wp14:editId="1D9BE0F2">
            <wp:extent cx="6115050" cy="4895850"/>
            <wp:effectExtent l="0" t="0" r="0" b="0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DEF63" w14:textId="77777777" w:rsidR="00E10F94" w:rsidRDefault="00594C2C">
      <w:pPr>
        <w:pStyle w:val="Szvegtrzs"/>
        <w:spacing w:before="220" w:after="0" w:line="240" w:lineRule="auto"/>
        <w:jc w:val="both"/>
        <w:rPr>
          <w:b/>
          <w:bCs/>
        </w:rPr>
        <w:sectPr w:rsidR="00E10F94">
          <w:footerReference w:type="default" r:id="rId9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rPr>
          <w:b/>
          <w:bCs/>
        </w:rPr>
        <w:t>Kék színnel jelölve: központi belterület határa. Sárga színnel jelölve: központi belterületből: kiemelt átmenő forgalom mellett elhelyezkedő telkek</w:t>
      </w:r>
    </w:p>
    <w:p w14:paraId="7BC55A44" w14:textId="77777777" w:rsidR="00E10F94" w:rsidRDefault="00594C2C">
      <w:pPr>
        <w:jc w:val="both"/>
      </w:pPr>
      <w:r>
        <w:lastRenderedPageBreak/>
        <w:t> </w:t>
      </w:r>
    </w:p>
    <w:p w14:paraId="5D24D079" w14:textId="77777777" w:rsidR="00E10F94" w:rsidRDefault="00594C2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az 1/2026. (I. 30.) önkormányzati rendelethez</w:t>
      </w:r>
    </w:p>
    <w:p w14:paraId="685E8FD7" w14:textId="77777777" w:rsidR="003C6ACE" w:rsidRDefault="003C6ACE" w:rsidP="003C6AC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Központi belterület, ahol az adó mértéke 30 Ft/m</w:t>
      </w:r>
      <w:r w:rsidRPr="00362B32">
        <w:rPr>
          <w:b/>
          <w:bCs/>
          <w:vertAlign w:val="superscript"/>
        </w:rPr>
        <w:t>2</w:t>
      </w:r>
    </w:p>
    <w:p w14:paraId="0EC11BCD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>Ady E. u.</w:t>
      </w:r>
      <w:r>
        <w:t xml:space="preserve"> páros oldal 2-től 22-ig</w:t>
      </w:r>
    </w:p>
    <w:p w14:paraId="21544225" w14:textId="77777777" w:rsidR="003C6ACE" w:rsidRDefault="003C6ACE" w:rsidP="003C6ACE">
      <w:pPr>
        <w:pStyle w:val="Szvegtrzs"/>
        <w:spacing w:before="220" w:after="0" w:line="240" w:lineRule="auto"/>
      </w:pPr>
      <w:r>
        <w:t>páratlan oldal 1-től 23-ig</w:t>
      </w:r>
    </w:p>
    <w:p w14:paraId="387A4189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 xml:space="preserve">Arany J. u. </w:t>
      </w:r>
      <w:r>
        <w:t>páros oldal 1-től 19-ig</w:t>
      </w:r>
    </w:p>
    <w:p w14:paraId="4530F22C" w14:textId="77777777" w:rsidR="003C6ACE" w:rsidRDefault="003C6ACE" w:rsidP="003C6ACE">
      <w:pPr>
        <w:pStyle w:val="Szvegtrzs"/>
        <w:spacing w:before="220" w:after="0" w:line="240" w:lineRule="auto"/>
      </w:pPr>
      <w:r>
        <w:t>páratlan oldal 2-től 32-ig</w:t>
      </w:r>
    </w:p>
    <w:p w14:paraId="01C74DD1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 xml:space="preserve">Árpád u. </w:t>
      </w:r>
      <w:r>
        <w:t>páros oldal 1-től 7-ig</w:t>
      </w:r>
    </w:p>
    <w:p w14:paraId="5600F782" w14:textId="77777777" w:rsidR="003C6ACE" w:rsidRDefault="003C6ACE" w:rsidP="003C6ACE">
      <w:pPr>
        <w:pStyle w:val="Szvegtrzs"/>
        <w:spacing w:before="220" w:after="0" w:line="240" w:lineRule="auto"/>
      </w:pPr>
      <w:r>
        <w:t>páratlan oldal 2-től 16-ig</w:t>
      </w:r>
    </w:p>
    <w:p w14:paraId="7E2412FD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>Bernáth Z. u.</w:t>
      </w:r>
      <w:r>
        <w:t xml:space="preserve"> páros oldal 2-től 56-ig</w:t>
      </w:r>
    </w:p>
    <w:p w14:paraId="48F95FCF" w14:textId="77777777" w:rsidR="003C6ACE" w:rsidRDefault="003C6ACE" w:rsidP="003C6ACE">
      <w:pPr>
        <w:pStyle w:val="Szvegtrzs"/>
        <w:spacing w:before="220" w:after="0" w:line="240" w:lineRule="auto"/>
      </w:pPr>
      <w:r>
        <w:t>páratlan old 7-től 9-ig</w:t>
      </w:r>
    </w:p>
    <w:p w14:paraId="21DD5142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 xml:space="preserve">Béke tér </w:t>
      </w:r>
      <w:r>
        <w:t>folyamatos 1-től 17-ig</w:t>
      </w:r>
    </w:p>
    <w:p w14:paraId="42830846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 xml:space="preserve">Deák F. u. </w:t>
      </w:r>
      <w:r>
        <w:t>páros oldal 2-től 16-ig</w:t>
      </w:r>
    </w:p>
    <w:p w14:paraId="37E14138" w14:textId="77777777" w:rsidR="003C6ACE" w:rsidRDefault="003C6ACE" w:rsidP="003C6ACE">
      <w:pPr>
        <w:pStyle w:val="Szvegtrzs"/>
        <w:spacing w:before="220" w:after="0" w:line="240" w:lineRule="auto"/>
      </w:pPr>
      <w:r>
        <w:t>páratlan old 1-től 13-ig</w:t>
      </w:r>
    </w:p>
    <w:p w14:paraId="578FC860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 xml:space="preserve">Dr. Szobonya Z. u. </w:t>
      </w:r>
      <w:r>
        <w:t>folyamatos 1-től 21/A-ig</w:t>
      </w:r>
    </w:p>
    <w:p w14:paraId="4206EC35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>Eötvös u.</w:t>
      </w:r>
      <w:r>
        <w:t xml:space="preserve"> páros oldal 20-től 72-ig</w:t>
      </w:r>
    </w:p>
    <w:p w14:paraId="1EA08539" w14:textId="77777777" w:rsidR="003C6ACE" w:rsidRDefault="003C6ACE" w:rsidP="003C6ACE">
      <w:pPr>
        <w:pStyle w:val="Szvegtrzs"/>
        <w:spacing w:before="220" w:after="0" w:line="240" w:lineRule="auto"/>
      </w:pPr>
      <w:r>
        <w:t>páratlan oldal 15-tól 63-ig</w:t>
      </w:r>
    </w:p>
    <w:p w14:paraId="0F2398A1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>Fecske u.</w:t>
      </w:r>
      <w:r>
        <w:t xml:space="preserve"> páros oldal 2-től 20-ig</w:t>
      </w:r>
    </w:p>
    <w:p w14:paraId="63A2FF73" w14:textId="77777777" w:rsidR="003C6ACE" w:rsidRDefault="003C6ACE" w:rsidP="003C6ACE">
      <w:pPr>
        <w:pStyle w:val="Szvegtrzs"/>
        <w:spacing w:before="220" w:after="0" w:line="240" w:lineRule="auto"/>
      </w:pPr>
      <w:r>
        <w:t>páratlan oldal 1-től 7-ig</w:t>
      </w:r>
    </w:p>
    <w:p w14:paraId="7F2EC9FF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 xml:space="preserve">Hét vezér tér </w:t>
      </w:r>
      <w:r>
        <w:t>folyamatos 1-től 7-ig</w:t>
      </w:r>
    </w:p>
    <w:p w14:paraId="41083911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>Hunyadi u.</w:t>
      </w:r>
      <w:r>
        <w:t xml:space="preserve"> páros oldal 2-től 18-ig</w:t>
      </w:r>
    </w:p>
    <w:p w14:paraId="73821DB6" w14:textId="77777777" w:rsidR="003C6ACE" w:rsidRDefault="003C6ACE" w:rsidP="003C6ACE">
      <w:pPr>
        <w:pStyle w:val="Szvegtrzs"/>
        <w:spacing w:before="220" w:after="0" w:line="240" w:lineRule="auto"/>
      </w:pPr>
      <w:r>
        <w:t>páratlan oldal 1a-tól 15-ig</w:t>
      </w:r>
    </w:p>
    <w:p w14:paraId="61BAB578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>Jókai u.</w:t>
      </w:r>
      <w:r>
        <w:t xml:space="preserve"> páros old. 46-tól 114-ig</w:t>
      </w:r>
    </w:p>
    <w:p w14:paraId="52D09B3A" w14:textId="77777777" w:rsidR="003C6ACE" w:rsidRDefault="003C6ACE" w:rsidP="003C6ACE">
      <w:pPr>
        <w:pStyle w:val="Szvegtrzs"/>
        <w:spacing w:before="220" w:after="0" w:line="240" w:lineRule="auto"/>
      </w:pPr>
      <w:r>
        <w:t>páratlan old. 55-től 117-ig</w:t>
      </w:r>
    </w:p>
    <w:p w14:paraId="27DFE9B9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>József Attila u.</w:t>
      </w:r>
      <w:r>
        <w:t xml:space="preserve"> páros old. 2-től 14-ig</w:t>
      </w:r>
    </w:p>
    <w:p w14:paraId="54161607" w14:textId="77777777" w:rsidR="003C6ACE" w:rsidRDefault="003C6ACE" w:rsidP="003C6ACE">
      <w:pPr>
        <w:pStyle w:val="Szvegtrzs"/>
        <w:spacing w:before="220" w:after="0" w:line="240" w:lineRule="auto"/>
      </w:pPr>
      <w:r>
        <w:t>páratlan old 1-től 7a-ig</w:t>
      </w:r>
    </w:p>
    <w:p w14:paraId="6E57F0BE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>Kilán Gy. u.</w:t>
      </w:r>
      <w:r>
        <w:t xml:space="preserve"> páros oldal 2-től 46-ig</w:t>
      </w:r>
    </w:p>
    <w:p w14:paraId="3EBB9FEF" w14:textId="77777777" w:rsidR="003C6ACE" w:rsidRDefault="003C6ACE" w:rsidP="003C6ACE">
      <w:pPr>
        <w:pStyle w:val="Szvegtrzs"/>
        <w:spacing w:before="220" w:after="0" w:line="240" w:lineRule="auto"/>
      </w:pPr>
      <w:r>
        <w:t>páratlan oldal 1-től 7-ig</w:t>
      </w:r>
    </w:p>
    <w:p w14:paraId="3EF377DB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lastRenderedPageBreak/>
        <w:t xml:space="preserve">Kossuth L. u. </w:t>
      </w:r>
      <w:r>
        <w:t>páros oldal 2-től 22-ig</w:t>
      </w:r>
    </w:p>
    <w:p w14:paraId="1D49D2D8" w14:textId="77777777" w:rsidR="003C6ACE" w:rsidRDefault="003C6ACE" w:rsidP="003C6ACE">
      <w:pPr>
        <w:pStyle w:val="Szvegtrzs"/>
        <w:spacing w:before="220" w:after="0" w:line="240" w:lineRule="auto"/>
      </w:pPr>
      <w:r>
        <w:t>páratlan oldal 1-tól 17-ig</w:t>
      </w:r>
    </w:p>
    <w:p w14:paraId="342A6A7B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 xml:space="preserve">Kölcsey u. </w:t>
      </w:r>
      <w:r>
        <w:t>páros oldal 2-től 48-ig</w:t>
      </w:r>
    </w:p>
    <w:p w14:paraId="5A43CB7F" w14:textId="77777777" w:rsidR="003C6ACE" w:rsidRDefault="003C6ACE" w:rsidP="003C6ACE">
      <w:pPr>
        <w:pStyle w:val="Szvegtrzs"/>
        <w:spacing w:before="220" w:after="0" w:line="240" w:lineRule="auto"/>
      </w:pPr>
      <w:r>
        <w:t>páratlan oldal 1-tól 39-ig</w:t>
      </w:r>
    </w:p>
    <w:p w14:paraId="75E2A6AB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 xml:space="preserve">Kürt u. </w:t>
      </w:r>
      <w:r>
        <w:t>páratlan oldal 1</w:t>
      </w:r>
    </w:p>
    <w:p w14:paraId="1320DEAB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 xml:space="preserve">Kálvária u. </w:t>
      </w:r>
      <w:r>
        <w:t>páros: 2-től 30-ig</w:t>
      </w:r>
    </w:p>
    <w:p w14:paraId="6F0AF300" w14:textId="77777777" w:rsidR="003C6ACE" w:rsidRDefault="003C6ACE" w:rsidP="003C6ACE">
      <w:pPr>
        <w:pStyle w:val="Szvegtrzs"/>
        <w:spacing w:before="220" w:after="0" w:line="240" w:lineRule="auto"/>
      </w:pPr>
      <w:r>
        <w:t>páratlan: 1-től 19-ig</w:t>
      </w:r>
    </w:p>
    <w:p w14:paraId="12193FA3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 xml:space="preserve">Magyar L. u. </w:t>
      </w:r>
      <w:r>
        <w:t>páros oldal 2-től 20-ig</w:t>
      </w:r>
    </w:p>
    <w:p w14:paraId="6DAB14C6" w14:textId="77777777" w:rsidR="003C6ACE" w:rsidRDefault="003C6ACE" w:rsidP="003C6ACE">
      <w:pPr>
        <w:pStyle w:val="Szvegtrzs"/>
        <w:spacing w:before="220" w:after="0" w:line="240" w:lineRule="auto"/>
      </w:pPr>
      <w:r>
        <w:t>páratlan oldal 1-től 21-ig</w:t>
      </w:r>
    </w:p>
    <w:p w14:paraId="5748D17C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 xml:space="preserve">Molnár J. u. </w:t>
      </w:r>
      <w:r>
        <w:t>páros oldal 2-től 46-ig</w:t>
      </w:r>
    </w:p>
    <w:p w14:paraId="1F996F12" w14:textId="77777777" w:rsidR="003C6ACE" w:rsidRDefault="003C6ACE" w:rsidP="003C6ACE">
      <w:pPr>
        <w:pStyle w:val="Szvegtrzs"/>
        <w:spacing w:before="220" w:after="0" w:line="240" w:lineRule="auto"/>
      </w:pPr>
      <w:r>
        <w:t>páratlan oldal 1-től 41-ig</w:t>
      </w:r>
    </w:p>
    <w:p w14:paraId="5C46C407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>Orczy u.</w:t>
      </w:r>
      <w:r>
        <w:t xml:space="preserve"> páros oldal 2-től 46-ig</w:t>
      </w:r>
    </w:p>
    <w:p w14:paraId="21DB2D1E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>Petőfi Sándor u.</w:t>
      </w:r>
      <w:r>
        <w:t xml:space="preserve"> páros oldal 2-től 38-ig</w:t>
      </w:r>
    </w:p>
    <w:p w14:paraId="705E92F0" w14:textId="77777777" w:rsidR="003C6ACE" w:rsidRDefault="003C6ACE" w:rsidP="003C6ACE">
      <w:pPr>
        <w:pStyle w:val="Szvegtrzs"/>
        <w:spacing w:before="220" w:after="0" w:line="240" w:lineRule="auto"/>
      </w:pPr>
      <w:r>
        <w:t>páratlan oldal 1-től 37-ig</w:t>
      </w:r>
    </w:p>
    <w:p w14:paraId="7738067B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 xml:space="preserve">Radnóti M. u. </w:t>
      </w:r>
      <w:r>
        <w:t>páros oldal 2-től 12-ig</w:t>
      </w:r>
    </w:p>
    <w:p w14:paraId="3B5DA248" w14:textId="77777777" w:rsidR="003C6ACE" w:rsidRDefault="003C6ACE" w:rsidP="003C6ACE">
      <w:pPr>
        <w:pStyle w:val="Szvegtrzs"/>
        <w:spacing w:before="220" w:after="0" w:line="240" w:lineRule="auto"/>
      </w:pPr>
      <w:r>
        <w:t>páratlan oldal 1-től 13-ig</w:t>
      </w:r>
    </w:p>
    <w:p w14:paraId="122778E7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 xml:space="preserve">Rákóczi F. u. </w:t>
      </w:r>
      <w:r>
        <w:t>páros oldal 2-től 22-ig</w:t>
      </w:r>
    </w:p>
    <w:p w14:paraId="0F55FA1B" w14:textId="77777777" w:rsidR="003C6ACE" w:rsidRDefault="003C6ACE" w:rsidP="003C6ACE">
      <w:pPr>
        <w:pStyle w:val="Szvegtrzs"/>
        <w:spacing w:before="220" w:after="0" w:line="240" w:lineRule="auto"/>
      </w:pPr>
      <w:r>
        <w:t>páratlan oldal 3-től 25-ig</w:t>
      </w:r>
    </w:p>
    <w:p w14:paraId="70689C85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>Széchenyi u.</w:t>
      </w:r>
      <w:r>
        <w:t xml:space="preserve"> páros oldal 2-től 14-ig</w:t>
      </w:r>
    </w:p>
    <w:p w14:paraId="78499BCA" w14:textId="77777777" w:rsidR="003C6ACE" w:rsidRDefault="003C6ACE" w:rsidP="003C6ACE">
      <w:pPr>
        <w:pStyle w:val="Szvegtrzs"/>
        <w:spacing w:before="220" w:after="0" w:line="240" w:lineRule="auto"/>
      </w:pPr>
      <w:r>
        <w:t>páratlan oldal 1-től 11-ig</w:t>
      </w:r>
    </w:p>
    <w:p w14:paraId="3AEA8FCA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 xml:space="preserve">Tompa M. u. </w:t>
      </w:r>
      <w:r>
        <w:t>páros oldal 2-től 24-ig</w:t>
      </w:r>
    </w:p>
    <w:p w14:paraId="539B1884" w14:textId="77777777" w:rsidR="003C6ACE" w:rsidRDefault="003C6ACE" w:rsidP="003C6ACE">
      <w:pPr>
        <w:pStyle w:val="Szvegtrzs"/>
        <w:spacing w:before="220" w:after="0" w:line="240" w:lineRule="auto"/>
      </w:pPr>
      <w:r>
        <w:t>páratlan oldal 1-től 21-ig</w:t>
      </w:r>
    </w:p>
    <w:p w14:paraId="00085B85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>Vörösmarty u.</w:t>
      </w:r>
      <w:r>
        <w:t xml:space="preserve"> páros oldal 2-től 26-ig</w:t>
      </w:r>
    </w:p>
    <w:p w14:paraId="5BABAF71" w14:textId="77777777" w:rsidR="003C6ACE" w:rsidRDefault="003C6ACE" w:rsidP="003C6ACE">
      <w:pPr>
        <w:jc w:val="both"/>
      </w:pPr>
      <w:r>
        <w:t>páratlan oldal 1-től 37-ig </w:t>
      </w:r>
    </w:p>
    <w:p w14:paraId="64766FBF" w14:textId="77777777" w:rsidR="00E10F94" w:rsidRDefault="00594C2C">
      <w:pPr>
        <w:jc w:val="both"/>
      </w:pPr>
      <w:r>
        <w:t> </w:t>
      </w:r>
    </w:p>
    <w:p w14:paraId="2EA9D6DE" w14:textId="77777777" w:rsidR="003C6ACE" w:rsidRDefault="003C6ACE">
      <w:pPr>
        <w:rPr>
          <w:i/>
          <w:iCs/>
          <w:u w:val="single"/>
        </w:rPr>
      </w:pPr>
      <w:r>
        <w:rPr>
          <w:i/>
          <w:iCs/>
          <w:u w:val="single"/>
        </w:rPr>
        <w:br w:type="page"/>
      </w:r>
    </w:p>
    <w:p w14:paraId="44A4CC61" w14:textId="77777777" w:rsidR="00E10F94" w:rsidRDefault="00594C2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 az 1/2026. (I. 30.) önkormányzati rendelethez</w:t>
      </w:r>
    </w:p>
    <w:p w14:paraId="014174E4" w14:textId="4EB4189D" w:rsidR="003C6ACE" w:rsidRDefault="003C6ACE" w:rsidP="003C6AC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Dózsa György úton a Széchenyi utcától a Vörösmarty utca sarkáig valamint a Rákóczi úton kiemelt átmenő forgalom mellett elhelyezkedő telkek, ahol az adó mértéke 200</w:t>
      </w:r>
      <w:r w:rsidR="00594C2C">
        <w:rPr>
          <w:b/>
          <w:bCs/>
        </w:rPr>
        <w:t>-</w:t>
      </w:r>
      <w:r>
        <w:rPr>
          <w:b/>
          <w:bCs/>
        </w:rPr>
        <w:t>,</w:t>
      </w:r>
      <w:r w:rsidR="00594C2C">
        <w:rPr>
          <w:b/>
          <w:bCs/>
        </w:rPr>
        <w:t xml:space="preserve"> </w:t>
      </w:r>
      <w:r>
        <w:rPr>
          <w:b/>
          <w:bCs/>
        </w:rPr>
        <w:t>Ft/m</w:t>
      </w:r>
      <w:r w:rsidRPr="00362B32">
        <w:rPr>
          <w:b/>
          <w:bCs/>
          <w:vertAlign w:val="superscript"/>
        </w:rPr>
        <w:t>2</w:t>
      </w:r>
    </w:p>
    <w:p w14:paraId="472E0587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>Dózsa Gy.</w:t>
      </w:r>
      <w:r>
        <w:t xml:space="preserve"> páros oldal 42-től 120-ig</w:t>
      </w:r>
    </w:p>
    <w:p w14:paraId="4B96D673" w14:textId="77777777" w:rsidR="003C6ACE" w:rsidRDefault="003C6ACE" w:rsidP="003C6ACE">
      <w:pPr>
        <w:pStyle w:val="Szvegtrzs"/>
        <w:spacing w:before="220" w:after="0" w:line="240" w:lineRule="auto"/>
      </w:pPr>
      <w:r>
        <w:t>páratlan oldal 43-től 127-ig</w:t>
      </w:r>
    </w:p>
    <w:p w14:paraId="74ADC6E0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 xml:space="preserve">Halasi u. </w:t>
      </w:r>
      <w:r>
        <w:t>páros oldal 2-től 16-ig</w:t>
      </w:r>
    </w:p>
    <w:p w14:paraId="49B37C0E" w14:textId="77777777" w:rsidR="003C6ACE" w:rsidRDefault="003C6ACE" w:rsidP="003C6ACE">
      <w:pPr>
        <w:pStyle w:val="Szvegtrzs"/>
        <w:spacing w:before="220" w:after="0" w:line="240" w:lineRule="auto"/>
      </w:pPr>
      <w:r>
        <w:t>páratlan oldal 1-től 19-ig</w:t>
      </w:r>
    </w:p>
    <w:p w14:paraId="05AB0885" w14:textId="77777777" w:rsidR="003C6ACE" w:rsidRDefault="003C6ACE" w:rsidP="003C6ACE">
      <w:pPr>
        <w:pStyle w:val="Szvegtrzs"/>
        <w:spacing w:before="220" w:after="0" w:line="240" w:lineRule="auto"/>
      </w:pPr>
      <w:r>
        <w:rPr>
          <w:b/>
          <w:bCs/>
        </w:rPr>
        <w:t xml:space="preserve">Bajai u. </w:t>
      </w:r>
      <w:r>
        <w:t>páros oldal 2-től 14-ig</w:t>
      </w:r>
    </w:p>
    <w:p w14:paraId="0D728B38" w14:textId="77777777" w:rsidR="003C6ACE" w:rsidRDefault="003C6ACE" w:rsidP="003C6ACE">
      <w:pPr>
        <w:pStyle w:val="Szvegtrzs"/>
        <w:spacing w:before="220" w:after="0" w:line="240" w:lineRule="auto"/>
      </w:pPr>
      <w:r>
        <w:t>páratlan oldal 1-től 17-ig</w:t>
      </w:r>
    </w:p>
    <w:p w14:paraId="7E539FF5" w14:textId="77777777" w:rsidR="003C6ACE" w:rsidRDefault="003C6ACE">
      <w:r>
        <w:br w:type="page"/>
      </w:r>
    </w:p>
    <w:p w14:paraId="692C782E" w14:textId="77777777" w:rsidR="00E10F94" w:rsidRDefault="00594C2C">
      <w:pPr>
        <w:pStyle w:val="Szvegtrzs"/>
        <w:spacing w:after="150" w:line="240" w:lineRule="auto"/>
        <w:ind w:left="150" w:right="150"/>
        <w:jc w:val="center"/>
      </w:pPr>
      <w:r>
        <w:lastRenderedPageBreak/>
        <w:t>Általános indokolás</w:t>
      </w:r>
    </w:p>
    <w:p w14:paraId="6A0B786A" w14:textId="77777777" w:rsidR="00E10F94" w:rsidRDefault="00594C2C">
      <w:pPr>
        <w:pStyle w:val="Szvegtrzs"/>
        <w:spacing w:after="0" w:line="240" w:lineRule="auto"/>
        <w:jc w:val="both"/>
      </w:pPr>
      <w:r>
        <w:t>A helyi adókról szóló 17/2017. (XI.30.) önkormányzati rendelet felülvizsgálata során szükségessé váló módosítások mértékére tekintettel új rendelet megalkotása indokolt az alábbiakra tekintettel:</w:t>
      </w:r>
    </w:p>
    <w:p w14:paraId="55177670" w14:textId="77777777" w:rsidR="00E10F94" w:rsidRDefault="00594C2C">
      <w:pPr>
        <w:pStyle w:val="Szvegtrzs"/>
        <w:spacing w:after="0" w:line="240" w:lineRule="auto"/>
        <w:jc w:val="both"/>
      </w:pPr>
      <w:r>
        <w:t>- Az adórendelet felülvizsgálata során a módosító vagy új önkormányzati rendeletnek már preambulumot kell tartalmaznia, melyben meg kell adni a szabályozás célját és az érvényességi kellékeket;</w:t>
      </w:r>
    </w:p>
    <w:p w14:paraId="0027912A" w14:textId="77777777" w:rsidR="00E10F94" w:rsidRDefault="00594C2C">
      <w:pPr>
        <w:pStyle w:val="Szvegtrzs"/>
        <w:spacing w:after="0" w:line="240" w:lineRule="auto"/>
        <w:jc w:val="both"/>
      </w:pPr>
      <w:r>
        <w:t>- Adótényállási elemek pontosítása szükséges;</w:t>
      </w:r>
    </w:p>
    <w:p w14:paraId="08F8B002" w14:textId="77777777" w:rsidR="00E10F94" w:rsidRDefault="00594C2C">
      <w:pPr>
        <w:pStyle w:val="Szvegtrzs"/>
        <w:spacing w:after="0" w:line="240" w:lineRule="auto"/>
        <w:jc w:val="both"/>
      </w:pPr>
      <w:r>
        <w:t>- Megszűnt az ideiglenes jellegű helyi iparűzési adó, továbbá az állandó jellegű helyi iparűzési adó megfogalmazás;</w:t>
      </w:r>
    </w:p>
    <w:p w14:paraId="4784F599" w14:textId="77777777" w:rsidR="00E10F94" w:rsidRDefault="00594C2C">
      <w:pPr>
        <w:pStyle w:val="Szvegtrzs"/>
        <w:spacing w:after="0" w:line="240" w:lineRule="auto"/>
        <w:jc w:val="both"/>
      </w:pPr>
      <w:r>
        <w:t>- Az Önkormányzat a háziorvos vállalkozó részére adómentességet biztosít a helyi adókról szóló 1990. évi C. törvény (a továbbiakban: Htv.) 39/C. (3) bekezdése alapján, az adórendeletben a jogszabályi hivatkozás pontosítása szükséges.</w:t>
      </w:r>
    </w:p>
    <w:p w14:paraId="52CED1A1" w14:textId="77777777" w:rsidR="00E10F94" w:rsidRDefault="00594C2C">
      <w:pPr>
        <w:pStyle w:val="Szvegtrzs"/>
        <w:spacing w:before="450" w:after="150" w:line="240" w:lineRule="auto"/>
        <w:ind w:left="150" w:right="150"/>
        <w:jc w:val="center"/>
      </w:pPr>
      <w:r>
        <w:t>Részletes indokolás</w:t>
      </w:r>
    </w:p>
    <w:p w14:paraId="634CDCFC" w14:textId="77777777" w:rsidR="00E10F94" w:rsidRDefault="00594C2C">
      <w:pPr>
        <w:spacing w:before="150" w:after="75"/>
        <w:ind w:left="150" w:right="150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16C6A50A" w14:textId="77777777" w:rsidR="00E10F94" w:rsidRDefault="00594C2C">
      <w:pPr>
        <w:pStyle w:val="Szvegtrzs"/>
        <w:spacing w:line="240" w:lineRule="auto"/>
        <w:jc w:val="both"/>
      </w:pPr>
      <w:r>
        <w:t>A rendelet területi hatályát szabályozza.</w:t>
      </w:r>
    </w:p>
    <w:p w14:paraId="5DB61CEA" w14:textId="77777777" w:rsidR="00E10F94" w:rsidRDefault="00594C2C">
      <w:pPr>
        <w:spacing w:before="150" w:after="75"/>
        <w:ind w:left="150" w:right="150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2E802443" w14:textId="77777777" w:rsidR="00E10F94" w:rsidRDefault="00594C2C">
      <w:pPr>
        <w:pStyle w:val="Szvegtrzs"/>
        <w:spacing w:line="240" w:lineRule="auto"/>
        <w:jc w:val="both"/>
      </w:pPr>
      <w:r>
        <w:t>A bevezetett adónemeket tartalmazza.</w:t>
      </w:r>
    </w:p>
    <w:p w14:paraId="04FBDD5C" w14:textId="77777777" w:rsidR="00E10F94" w:rsidRDefault="00594C2C">
      <w:pPr>
        <w:spacing w:before="150" w:after="75"/>
        <w:ind w:left="150" w:right="150"/>
        <w:jc w:val="center"/>
        <w:rPr>
          <w:b/>
          <w:bCs/>
        </w:rPr>
      </w:pPr>
      <w:r>
        <w:rPr>
          <w:b/>
          <w:bCs/>
        </w:rPr>
        <w:t xml:space="preserve">A 3. §-hoz és a 4. §-hoz </w:t>
      </w:r>
    </w:p>
    <w:p w14:paraId="4D67BCAE" w14:textId="77777777" w:rsidR="00E10F94" w:rsidRDefault="00594C2C">
      <w:pPr>
        <w:pStyle w:val="Szvegtrzs"/>
        <w:spacing w:line="240" w:lineRule="auto"/>
        <w:jc w:val="both"/>
      </w:pPr>
      <w:r>
        <w:t>A kommunális adóval kapcsolatos szabályokat rögzíti.</w:t>
      </w:r>
    </w:p>
    <w:p w14:paraId="1FBE4A23" w14:textId="77777777" w:rsidR="00E10F94" w:rsidRDefault="00594C2C">
      <w:pPr>
        <w:spacing w:before="150" w:after="75"/>
        <w:ind w:left="150" w:right="150"/>
        <w:jc w:val="center"/>
        <w:rPr>
          <w:b/>
          <w:bCs/>
        </w:rPr>
      </w:pPr>
      <w:r>
        <w:rPr>
          <w:b/>
          <w:bCs/>
        </w:rPr>
        <w:t xml:space="preserve">Az 5. §-hoz és a 8. §-hoz </w:t>
      </w:r>
    </w:p>
    <w:p w14:paraId="622EDBE8" w14:textId="77777777" w:rsidR="00E10F94" w:rsidRDefault="00594C2C">
      <w:pPr>
        <w:pStyle w:val="Szvegtrzs"/>
        <w:spacing w:line="240" w:lineRule="auto"/>
        <w:jc w:val="both"/>
      </w:pPr>
      <w:r>
        <w:t>A telekadóval kapcsolatos szabályokat rögzíti.</w:t>
      </w:r>
    </w:p>
    <w:p w14:paraId="3AB74027" w14:textId="77777777" w:rsidR="00E10F94" w:rsidRDefault="00594C2C">
      <w:pPr>
        <w:spacing w:before="150" w:after="75"/>
        <w:ind w:left="150" w:right="150"/>
        <w:jc w:val="center"/>
        <w:rPr>
          <w:b/>
          <w:bCs/>
        </w:rPr>
      </w:pPr>
      <w:r>
        <w:rPr>
          <w:b/>
          <w:bCs/>
        </w:rPr>
        <w:t xml:space="preserve">A 9. §-hoz és a 10. §-hoz </w:t>
      </w:r>
    </w:p>
    <w:p w14:paraId="2324EF16" w14:textId="77777777" w:rsidR="00E10F94" w:rsidRDefault="00594C2C">
      <w:pPr>
        <w:pStyle w:val="Szvegtrzs"/>
        <w:spacing w:line="240" w:lineRule="auto"/>
        <w:jc w:val="both"/>
      </w:pPr>
      <w:r>
        <w:t>Az iparűzési adó fizetésével kapcsolatos szabályokat határozza meg.</w:t>
      </w:r>
    </w:p>
    <w:p w14:paraId="5AF4ED71" w14:textId="77777777" w:rsidR="00E10F94" w:rsidRDefault="00594C2C">
      <w:pPr>
        <w:spacing w:before="150" w:after="75"/>
        <w:ind w:left="150" w:right="150"/>
        <w:jc w:val="center"/>
        <w:rPr>
          <w:b/>
          <w:bCs/>
        </w:rPr>
      </w:pPr>
      <w:r>
        <w:rPr>
          <w:b/>
          <w:bCs/>
        </w:rPr>
        <w:t xml:space="preserve">A 11–13. §-hoz </w:t>
      </w:r>
    </w:p>
    <w:p w14:paraId="0145E8B6" w14:textId="77777777" w:rsidR="00E10F94" w:rsidRDefault="00594C2C">
      <w:pPr>
        <w:pStyle w:val="Szvegtrzs"/>
        <w:spacing w:line="240" w:lineRule="auto"/>
        <w:jc w:val="both"/>
      </w:pPr>
      <w:r>
        <w:t>Hatályba léptető, valamint hatályon kívül helyező rendelkezéseket tartalmaz</w:t>
      </w:r>
    </w:p>
    <w:sectPr w:rsidR="00E10F94">
      <w:footerReference w:type="default" r:id="rId10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36C1B" w14:textId="77777777" w:rsidR="00D33AF5" w:rsidRDefault="00D33AF5">
      <w:r>
        <w:separator/>
      </w:r>
    </w:p>
  </w:endnote>
  <w:endnote w:type="continuationSeparator" w:id="0">
    <w:p w14:paraId="2020244E" w14:textId="77777777" w:rsidR="00D33AF5" w:rsidRDefault="00D33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libri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012EE" w14:textId="77777777" w:rsidR="00E10F94" w:rsidRDefault="00594C2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3EAFA" w14:textId="77777777" w:rsidR="00E10F94" w:rsidRDefault="00594C2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7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157BC" w14:textId="77777777" w:rsidR="00E10F94" w:rsidRDefault="00594C2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BB080" w14:textId="77777777" w:rsidR="00D33AF5" w:rsidRDefault="00D33AF5">
      <w:r>
        <w:separator/>
      </w:r>
    </w:p>
  </w:footnote>
  <w:footnote w:type="continuationSeparator" w:id="0">
    <w:p w14:paraId="5AEBF26E" w14:textId="77777777" w:rsidR="00D33AF5" w:rsidRDefault="00D33A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10DA2"/>
    <w:multiLevelType w:val="multilevel"/>
    <w:tmpl w:val="788062F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34029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F94"/>
    <w:rsid w:val="003C6ACE"/>
    <w:rsid w:val="004C76F1"/>
    <w:rsid w:val="00594C2C"/>
    <w:rsid w:val="0088103D"/>
    <w:rsid w:val="00D33AF5"/>
    <w:rsid w:val="00E1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9203C"/>
  <w15:docId w15:val="{30178FED-7E5C-4CBB-B7FA-943DC104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3C6ACE"/>
    <w:rPr>
      <w:rFonts w:ascii="Times New Roman" w:hAnsi="Times New Roman"/>
      <w:lang w:val="hu-HU"/>
    </w:rPr>
  </w:style>
  <w:style w:type="paragraph" w:styleId="Nincstrkz">
    <w:name w:val="No Spacing"/>
    <w:qFormat/>
    <w:rsid w:val="003C6ACE"/>
    <w:rPr>
      <w:rFonts w:ascii="Times New Roman" w:eastAsia="Calibri" w:hAnsi="Times New Roman" w:cs="Times New Roman"/>
      <w:sz w:val="26"/>
      <w:szCs w:val="20"/>
      <w:lang w:val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1163</Words>
  <Characters>8031</Characters>
  <Application>Microsoft Office Word</Application>
  <DocSecurity>0</DocSecurity>
  <Lines>66</Lines>
  <Paragraphs>18</Paragraphs>
  <ScaleCrop>false</ScaleCrop>
  <Company/>
  <LinksUpToDate>false</LinksUpToDate>
  <CharactersWithSpaces>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Dr Rennerné Anikó</cp:lastModifiedBy>
  <cp:revision>5</cp:revision>
  <dcterms:created xsi:type="dcterms:W3CDTF">2017-08-15T13:24:00Z</dcterms:created>
  <dcterms:modified xsi:type="dcterms:W3CDTF">2026-01-23T08:05:00Z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